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B30" w:rsidRPr="004133A9" w:rsidRDefault="00395B30" w:rsidP="004133A9">
      <w:pPr>
        <w:pStyle w:val="ab"/>
        <w:spacing w:line="280" w:lineRule="exact"/>
        <w:ind w:firstLineChars="0" w:firstLine="0"/>
        <w:rPr>
          <w:rFonts w:ascii="微软雅黑" w:eastAsia="微软雅黑" w:hAnsi="微软雅黑" w:cs="宋体" w:hint="eastAsia"/>
          <w:sz w:val="24"/>
          <w:szCs w:val="24"/>
        </w:rPr>
      </w:pPr>
    </w:p>
    <w:p w:rsidR="00395B30" w:rsidRPr="004133A9" w:rsidRDefault="006A6C64" w:rsidP="004133A9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4133A9">
        <w:rPr>
          <w:rFonts w:ascii="微软雅黑" w:eastAsia="微软雅黑" w:hAnsi="微软雅黑"/>
          <w:sz w:val="24"/>
          <w:szCs w:val="24"/>
        </w:rPr>
        <w:t>中华人民共和国最高人民法院</w:t>
      </w:r>
    </w:p>
    <w:p w:rsidR="00395B30" w:rsidRPr="004133A9" w:rsidRDefault="006A6C64" w:rsidP="004133A9">
      <w:pPr>
        <w:pStyle w:val="a6"/>
        <w:spacing w:line="280" w:lineRule="exact"/>
        <w:rPr>
          <w:rFonts w:ascii="微软雅黑" w:eastAsia="微软雅黑" w:hAnsi="微软雅黑" w:hint="default"/>
          <w:sz w:val="24"/>
          <w:szCs w:val="24"/>
        </w:rPr>
      </w:pPr>
      <w:r w:rsidRPr="004133A9">
        <w:rPr>
          <w:rFonts w:ascii="微软雅黑" w:eastAsia="微软雅黑" w:hAnsi="微软雅黑"/>
          <w:sz w:val="24"/>
          <w:szCs w:val="24"/>
        </w:rPr>
        <w:t>公</w:t>
      </w:r>
      <w:r w:rsidRPr="004133A9">
        <w:rPr>
          <w:rFonts w:ascii="微软雅黑" w:eastAsia="微软雅黑" w:hAnsi="微软雅黑"/>
          <w:sz w:val="24"/>
          <w:szCs w:val="24"/>
        </w:rPr>
        <w:t xml:space="preserve">    </w:t>
      </w:r>
      <w:r w:rsidRPr="004133A9">
        <w:rPr>
          <w:rFonts w:ascii="微软雅黑" w:eastAsia="微软雅黑" w:hAnsi="微软雅黑"/>
          <w:sz w:val="24"/>
          <w:szCs w:val="24"/>
        </w:rPr>
        <w:t>告</w:t>
      </w:r>
    </w:p>
    <w:p w:rsidR="00395B30" w:rsidRPr="004133A9" w:rsidRDefault="00395B30" w:rsidP="004133A9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395B30" w:rsidRPr="00531BCF" w:rsidRDefault="006A6C64" w:rsidP="00531BCF">
      <w:pPr>
        <w:pStyle w:val="ab"/>
        <w:spacing w:line="280" w:lineRule="exact"/>
        <w:ind w:firstLine="480"/>
        <w:rPr>
          <w:rFonts w:ascii="微软雅黑" w:eastAsia="微软雅黑" w:hAnsi="微软雅黑" w:hint="eastAsia"/>
          <w:sz w:val="24"/>
          <w:szCs w:val="24"/>
        </w:rPr>
      </w:pPr>
      <w:r w:rsidRPr="004133A9">
        <w:rPr>
          <w:rFonts w:ascii="微软雅黑" w:eastAsia="微软雅黑" w:hAnsi="微软雅黑" w:hint="eastAsia"/>
          <w:sz w:val="24"/>
          <w:szCs w:val="24"/>
        </w:rPr>
        <w:t>最高人民法院《关于审理拐卖妇女儿童犯罪案件具体应用法律若干问题的解释》已于</w:t>
      </w:r>
      <w:r w:rsidRPr="004133A9">
        <w:rPr>
          <w:rFonts w:ascii="微软雅黑" w:eastAsia="微软雅黑" w:hAnsi="微软雅黑" w:hint="eastAsia"/>
          <w:sz w:val="24"/>
          <w:szCs w:val="24"/>
        </w:rPr>
        <w:t>2016</w:t>
      </w:r>
      <w:r w:rsidRPr="004133A9">
        <w:rPr>
          <w:rFonts w:ascii="微软雅黑" w:eastAsia="微软雅黑" w:hAnsi="微软雅黑" w:hint="eastAsia"/>
          <w:sz w:val="24"/>
          <w:szCs w:val="24"/>
        </w:rPr>
        <w:t>年</w:t>
      </w:r>
      <w:r w:rsidRPr="004133A9">
        <w:rPr>
          <w:rFonts w:ascii="微软雅黑" w:eastAsia="微软雅黑" w:hAnsi="微软雅黑" w:hint="eastAsia"/>
          <w:sz w:val="24"/>
          <w:szCs w:val="24"/>
        </w:rPr>
        <w:t>11</w:t>
      </w:r>
      <w:r w:rsidRPr="004133A9">
        <w:rPr>
          <w:rFonts w:ascii="微软雅黑" w:eastAsia="微软雅黑" w:hAnsi="微软雅黑" w:hint="eastAsia"/>
          <w:sz w:val="24"/>
          <w:szCs w:val="24"/>
        </w:rPr>
        <w:t>月</w:t>
      </w:r>
      <w:r w:rsidRPr="004133A9">
        <w:rPr>
          <w:rFonts w:ascii="微软雅黑" w:eastAsia="微软雅黑" w:hAnsi="微软雅黑" w:hint="eastAsia"/>
          <w:sz w:val="24"/>
          <w:szCs w:val="24"/>
        </w:rPr>
        <w:t>14</w:t>
      </w:r>
      <w:r w:rsidRPr="004133A9">
        <w:rPr>
          <w:rFonts w:ascii="微软雅黑" w:eastAsia="微软雅黑" w:hAnsi="微软雅黑" w:hint="eastAsia"/>
          <w:sz w:val="24"/>
          <w:szCs w:val="24"/>
        </w:rPr>
        <w:t>日由最高人民法院审判委员会第</w:t>
      </w:r>
      <w:r w:rsidRPr="004133A9">
        <w:rPr>
          <w:rFonts w:ascii="微软雅黑" w:eastAsia="微软雅黑" w:hAnsi="微软雅黑" w:hint="eastAsia"/>
          <w:sz w:val="24"/>
          <w:szCs w:val="24"/>
        </w:rPr>
        <w:t>1699</w:t>
      </w:r>
      <w:r w:rsidRPr="004133A9">
        <w:rPr>
          <w:rFonts w:ascii="微软雅黑" w:eastAsia="微软雅黑" w:hAnsi="微软雅黑" w:hint="eastAsia"/>
          <w:sz w:val="24"/>
          <w:szCs w:val="24"/>
        </w:rPr>
        <w:t>次会议通过，现予公布，自</w:t>
      </w:r>
      <w:r w:rsidRPr="004133A9">
        <w:rPr>
          <w:rFonts w:ascii="微软雅黑" w:eastAsia="微软雅黑" w:hAnsi="微软雅黑" w:hint="eastAsia"/>
          <w:sz w:val="24"/>
          <w:szCs w:val="24"/>
        </w:rPr>
        <w:t>2017</w:t>
      </w:r>
      <w:r w:rsidRPr="004133A9">
        <w:rPr>
          <w:rFonts w:ascii="微软雅黑" w:eastAsia="微软雅黑" w:hAnsi="微软雅黑" w:hint="eastAsia"/>
          <w:sz w:val="24"/>
          <w:szCs w:val="24"/>
        </w:rPr>
        <w:t>年</w:t>
      </w:r>
      <w:r w:rsidRPr="004133A9">
        <w:rPr>
          <w:rFonts w:ascii="微软雅黑" w:eastAsia="微软雅黑" w:hAnsi="微软雅黑" w:hint="eastAsia"/>
          <w:sz w:val="24"/>
          <w:szCs w:val="24"/>
        </w:rPr>
        <w:t>1</w:t>
      </w:r>
      <w:r w:rsidRPr="004133A9">
        <w:rPr>
          <w:rFonts w:ascii="微软雅黑" w:eastAsia="微软雅黑" w:hAnsi="微软雅黑" w:hint="eastAsia"/>
          <w:sz w:val="24"/>
          <w:szCs w:val="24"/>
        </w:rPr>
        <w:t>月</w:t>
      </w:r>
      <w:r w:rsidRPr="004133A9">
        <w:rPr>
          <w:rFonts w:ascii="微软雅黑" w:eastAsia="微软雅黑" w:hAnsi="微软雅黑" w:hint="eastAsia"/>
          <w:sz w:val="24"/>
          <w:szCs w:val="24"/>
        </w:rPr>
        <w:t>1</w:t>
      </w:r>
      <w:r w:rsidRPr="004133A9">
        <w:rPr>
          <w:rFonts w:ascii="微软雅黑" w:eastAsia="微软雅黑" w:hAnsi="微软雅黑" w:hint="eastAsia"/>
          <w:sz w:val="24"/>
          <w:szCs w:val="24"/>
        </w:rPr>
        <w:t>日起施行。</w:t>
      </w:r>
      <w:bookmarkStart w:id="0" w:name="_GoBack"/>
      <w:bookmarkEnd w:id="0"/>
    </w:p>
    <w:p w:rsidR="00395B30" w:rsidRPr="004133A9" w:rsidRDefault="00395B30" w:rsidP="004133A9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395B30" w:rsidRPr="004133A9" w:rsidRDefault="006A6C64" w:rsidP="004133A9">
      <w:pPr>
        <w:pStyle w:val="a9"/>
        <w:spacing w:line="280" w:lineRule="exact"/>
        <w:rPr>
          <w:rFonts w:ascii="微软雅黑" w:eastAsia="微软雅黑" w:hAnsi="微软雅黑" w:cs="宋体"/>
          <w:sz w:val="24"/>
          <w:szCs w:val="24"/>
        </w:rPr>
      </w:pPr>
      <w:r w:rsidRPr="004133A9">
        <w:rPr>
          <w:rFonts w:ascii="微软雅黑" w:eastAsia="微软雅黑" w:hAnsi="微软雅黑" w:hint="eastAsia"/>
          <w:sz w:val="24"/>
          <w:szCs w:val="24"/>
        </w:rPr>
        <w:t>2016</w:t>
      </w:r>
      <w:r w:rsidRPr="004133A9">
        <w:rPr>
          <w:rFonts w:ascii="微软雅黑" w:eastAsia="微软雅黑" w:hAnsi="微软雅黑" w:hint="eastAsia"/>
          <w:sz w:val="24"/>
          <w:szCs w:val="24"/>
        </w:rPr>
        <w:t>年</w:t>
      </w:r>
      <w:r w:rsidRPr="004133A9">
        <w:rPr>
          <w:rFonts w:ascii="微软雅黑" w:eastAsia="微软雅黑" w:hAnsi="微软雅黑" w:hint="eastAsia"/>
          <w:sz w:val="24"/>
          <w:szCs w:val="24"/>
        </w:rPr>
        <w:t>12</w:t>
      </w:r>
      <w:r w:rsidRPr="004133A9">
        <w:rPr>
          <w:rFonts w:ascii="微软雅黑" w:eastAsia="微软雅黑" w:hAnsi="微软雅黑" w:hint="eastAsia"/>
          <w:sz w:val="24"/>
          <w:szCs w:val="24"/>
        </w:rPr>
        <w:t>月</w:t>
      </w:r>
      <w:r w:rsidRPr="004133A9">
        <w:rPr>
          <w:rFonts w:ascii="微软雅黑" w:eastAsia="微软雅黑" w:hAnsi="微软雅黑" w:hint="eastAsia"/>
          <w:sz w:val="24"/>
          <w:szCs w:val="24"/>
        </w:rPr>
        <w:t>21</w:t>
      </w:r>
      <w:r w:rsidRPr="004133A9">
        <w:rPr>
          <w:rFonts w:ascii="微软雅黑" w:eastAsia="微软雅黑" w:hAnsi="微软雅黑" w:hint="eastAsia"/>
          <w:sz w:val="24"/>
          <w:szCs w:val="24"/>
        </w:rPr>
        <w:t>日</w:t>
      </w:r>
    </w:p>
    <w:p w:rsidR="00395B30" w:rsidRDefault="00395B30" w:rsidP="004133A9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4133A9" w:rsidRPr="004133A9" w:rsidRDefault="004133A9" w:rsidP="004133A9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395B30" w:rsidRPr="004133A9" w:rsidRDefault="006A6C64" w:rsidP="004133A9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4133A9">
        <w:rPr>
          <w:rFonts w:ascii="微软雅黑" w:eastAsia="微软雅黑" w:hAnsi="微软雅黑"/>
          <w:b/>
          <w:bCs/>
          <w:color w:val="7030A0"/>
          <w:sz w:val="40"/>
          <w:szCs w:val="40"/>
        </w:rPr>
        <w:t>最高人民法院</w:t>
      </w:r>
    </w:p>
    <w:p w:rsidR="00395B30" w:rsidRPr="004133A9" w:rsidRDefault="006A6C64" w:rsidP="004133A9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4133A9">
        <w:rPr>
          <w:rFonts w:ascii="微软雅黑" w:eastAsia="微软雅黑" w:hAnsi="微软雅黑"/>
          <w:b/>
          <w:bCs/>
          <w:color w:val="7030A0"/>
          <w:sz w:val="40"/>
          <w:szCs w:val="40"/>
        </w:rPr>
        <w:t>关于审理拐卖妇女儿童犯罪案件具体应用</w:t>
      </w:r>
    </w:p>
    <w:p w:rsidR="00395B30" w:rsidRPr="004133A9" w:rsidRDefault="006A6C64" w:rsidP="004133A9">
      <w:pPr>
        <w:pStyle w:val="a6"/>
        <w:spacing w:line="600" w:lineRule="exact"/>
        <w:rPr>
          <w:rFonts w:ascii="微软雅黑" w:eastAsia="微软雅黑" w:hAnsi="微软雅黑" w:hint="default"/>
          <w:b/>
          <w:bCs/>
          <w:color w:val="7030A0"/>
          <w:sz w:val="40"/>
          <w:szCs w:val="40"/>
        </w:rPr>
      </w:pPr>
      <w:r w:rsidRPr="004133A9">
        <w:rPr>
          <w:rFonts w:ascii="微软雅黑" w:eastAsia="微软雅黑" w:hAnsi="微软雅黑"/>
          <w:b/>
          <w:bCs/>
          <w:color w:val="7030A0"/>
          <w:sz w:val="40"/>
          <w:szCs w:val="40"/>
        </w:rPr>
        <w:t>法律若干问题的解释</w:t>
      </w:r>
    </w:p>
    <w:p w:rsidR="00395B30" w:rsidRDefault="00395B30" w:rsidP="004133A9">
      <w:pPr>
        <w:pStyle w:val="ab"/>
        <w:spacing w:line="28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4133A9" w:rsidRDefault="004133A9" w:rsidP="004133A9">
      <w:pPr>
        <w:pStyle w:val="ab"/>
        <w:spacing w:line="280" w:lineRule="exact"/>
        <w:ind w:firstLineChars="0" w:firstLine="0"/>
        <w:jc w:val="center"/>
        <w:rPr>
          <w:rFonts w:ascii="微软雅黑" w:eastAsia="微软雅黑" w:hAnsi="微软雅黑" w:cs="宋体"/>
          <w:sz w:val="24"/>
          <w:szCs w:val="24"/>
        </w:rPr>
      </w:pPr>
      <w:r>
        <w:rPr>
          <w:rFonts w:ascii="微软雅黑" w:eastAsia="微软雅黑" w:hAnsi="微软雅黑" w:cs="宋体" w:hint="eastAsia"/>
          <w:sz w:val="24"/>
          <w:szCs w:val="24"/>
        </w:rPr>
        <w:t>2</w:t>
      </w:r>
      <w:r>
        <w:rPr>
          <w:rFonts w:ascii="微软雅黑" w:eastAsia="微软雅黑" w:hAnsi="微软雅黑" w:cs="宋体"/>
          <w:sz w:val="24"/>
          <w:szCs w:val="24"/>
        </w:rPr>
        <w:t>017-01-01</w:t>
      </w:r>
    </w:p>
    <w:p w:rsidR="004133A9" w:rsidRPr="004133A9" w:rsidRDefault="004133A9" w:rsidP="004133A9">
      <w:pPr>
        <w:pStyle w:val="ab"/>
        <w:spacing w:line="280" w:lineRule="exact"/>
        <w:ind w:firstLine="480"/>
        <w:rPr>
          <w:rFonts w:ascii="微软雅黑" w:eastAsia="微软雅黑" w:hAnsi="微软雅黑" w:cs="宋体" w:hint="eastAsia"/>
          <w:sz w:val="24"/>
          <w:szCs w:val="24"/>
        </w:rPr>
      </w:pPr>
    </w:p>
    <w:p w:rsidR="00395B30" w:rsidRPr="004133A9" w:rsidRDefault="006A6C64" w:rsidP="004133A9">
      <w:pPr>
        <w:pStyle w:val="af2"/>
        <w:spacing w:line="280" w:lineRule="exact"/>
        <w:rPr>
          <w:rFonts w:ascii="微软雅黑" w:eastAsia="微软雅黑" w:hAnsi="微软雅黑"/>
          <w:sz w:val="24"/>
          <w:szCs w:val="24"/>
        </w:rPr>
      </w:pPr>
      <w:r w:rsidRPr="004133A9">
        <w:rPr>
          <w:rFonts w:ascii="微软雅黑" w:eastAsia="微软雅黑" w:hAnsi="微软雅黑" w:hint="eastAsia"/>
          <w:sz w:val="24"/>
          <w:szCs w:val="24"/>
        </w:rPr>
        <w:t>法释〔</w:t>
      </w:r>
      <w:r w:rsidRPr="004133A9">
        <w:rPr>
          <w:rFonts w:ascii="微软雅黑" w:eastAsia="微软雅黑" w:hAnsi="微软雅黑" w:hint="eastAsia"/>
          <w:sz w:val="24"/>
          <w:szCs w:val="24"/>
        </w:rPr>
        <w:t>2016</w:t>
      </w:r>
      <w:r w:rsidRPr="004133A9">
        <w:rPr>
          <w:rFonts w:ascii="微软雅黑" w:eastAsia="微软雅黑" w:hAnsi="微软雅黑" w:hint="eastAsia"/>
          <w:sz w:val="24"/>
          <w:szCs w:val="24"/>
        </w:rPr>
        <w:t>〕</w:t>
      </w:r>
      <w:r w:rsidRPr="004133A9">
        <w:rPr>
          <w:rFonts w:ascii="微软雅黑" w:eastAsia="微软雅黑" w:hAnsi="微软雅黑" w:hint="eastAsia"/>
          <w:sz w:val="24"/>
          <w:szCs w:val="24"/>
        </w:rPr>
        <w:t>28</w:t>
      </w:r>
      <w:r w:rsidRPr="004133A9">
        <w:rPr>
          <w:rFonts w:ascii="微软雅黑" w:eastAsia="微软雅黑" w:hAnsi="微软雅黑" w:hint="eastAsia"/>
          <w:sz w:val="24"/>
          <w:szCs w:val="24"/>
        </w:rPr>
        <w:t>号</w:t>
      </w:r>
    </w:p>
    <w:p w:rsidR="00395B30" w:rsidRPr="004133A9" w:rsidRDefault="00395B30" w:rsidP="004133A9">
      <w:pPr>
        <w:pStyle w:val="ab"/>
        <w:spacing w:line="36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Fonts w:ascii="微软雅黑" w:eastAsia="微软雅黑" w:hAnsi="微软雅黑" w:hint="eastAsia"/>
          <w:sz w:val="24"/>
          <w:szCs w:val="24"/>
        </w:rPr>
        <w:t>为依法惩治拐卖妇女、儿童犯罪，切实保障妇女、儿童的合法权益，维护家庭和谐与社会稳定，根据刑法有关规定，结合司法实践，现就审理此类案件具体应用法律的若干问题解释如下：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第一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对婴幼儿采取欺骗、利诱等手段使其脱离监护人或者看护人的，视为刑法第二百四十条第一款第（六）项规定的“偷盗婴幼儿”。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第二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医疗机构、社会福利机构等单位的工作人员以非法获利为目的，将所诊疗、护理、抚养的儿童出卖给他人的，以拐卖儿童罪论处。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第三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以介绍婚姻为名，采取非法扣押身份证件、限制人身自由等方式，或者利用妇女人地生疏、语言不通、</w:t>
      </w:r>
      <w:r w:rsidRPr="004133A9">
        <w:rPr>
          <w:rFonts w:ascii="微软雅黑" w:eastAsia="微软雅黑" w:hAnsi="微软雅黑" w:hint="eastAsia"/>
          <w:sz w:val="24"/>
          <w:szCs w:val="24"/>
        </w:rPr>
        <w:t>孤立无援等境况，违背妇女意志，将其出卖给他人的，应当以拐卖妇女罪追究刑事责任。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Fonts w:ascii="微软雅黑" w:eastAsia="微软雅黑" w:hAnsi="微软雅黑" w:hint="eastAsia"/>
          <w:sz w:val="24"/>
          <w:szCs w:val="24"/>
        </w:rPr>
        <w:t>以介绍婚姻为名，与被介绍妇女串通骗取他人钱财，数额较大的，应当以诈骗罪追究刑事责任。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第四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在国家机关工作人员排查来历不明儿童或者进行解救时，将所收买的儿童藏匿、转移或者实施其他妨碍解救行为，经说服教育仍不配合的，属于刑法第二百四十一条第六款规定的“阻碍对其进行解救”。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第五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收买被拐卖的妇女，业已形成稳定的婚姻家庭关系，解救时被买妇女自愿继续留在当地共同生活的，可以视为“按照被买妇女的意愿，不阻碍其返回原居住地”。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第六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收买被拐卖的妇女、儿童后又组织、强迫卖淫或者组织乞讨、进行违反治安管理活动等构成其他犯罪的，依照数罪并罚的规定处罚。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第七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收买被拐卖的妇女、儿童，又以暴力、威胁方法阻碍国家机关工作人员解救被收买的妇女、儿童，或者聚众阻碍国家机关工作人员解救被收买的妇女、儿童，构成妨害公务罪、聚众阻碍解救被收买的妇女、儿童罪的，依照数罪并罚的规定处罚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第八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出于结婚目的收买被拐卖的妇女，或者出于抚养目的收买被拐卖的儿童，涉及多名家庭成员、亲友参与的，对其中起主要作用的人员应当依法追究刑事责任。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Style w:val="af7"/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第九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刑法第二百四十条、第二百四十一条规定的儿童，是指不满十四周岁的人。其中，不满一周岁的为婴儿，一周岁以上不满六周岁的为幼儿。</w:t>
      </w:r>
    </w:p>
    <w:p w:rsidR="00395B30" w:rsidRPr="004133A9" w:rsidRDefault="006A6C64" w:rsidP="004133A9">
      <w:pPr>
        <w:pStyle w:val="ab"/>
        <w:spacing w:line="360" w:lineRule="exact"/>
        <w:ind w:firstLine="480"/>
        <w:rPr>
          <w:rFonts w:ascii="微软雅黑" w:eastAsia="微软雅黑" w:hAnsi="微软雅黑"/>
          <w:sz w:val="24"/>
          <w:szCs w:val="24"/>
        </w:rPr>
      </w:pP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第十</w:t>
      </w:r>
      <w:r w:rsidRPr="004133A9">
        <w:rPr>
          <w:rStyle w:val="af7"/>
          <w:rFonts w:ascii="微软雅黑" w:eastAsia="微软雅黑" w:hAnsi="微软雅黑" w:hint="eastAsia"/>
          <w:sz w:val="24"/>
          <w:szCs w:val="24"/>
        </w:rPr>
        <w:t>条</w:t>
      </w:r>
      <w:r w:rsidRPr="004133A9">
        <w:rPr>
          <w:rFonts w:ascii="微软雅黑" w:eastAsia="微软雅黑" w:hAnsi="微软雅黑" w:hint="eastAsia"/>
          <w:sz w:val="24"/>
          <w:szCs w:val="24"/>
        </w:rPr>
        <w:t xml:space="preserve">　</w:t>
      </w:r>
      <w:r w:rsidRPr="004133A9">
        <w:rPr>
          <w:rFonts w:ascii="微软雅黑" w:eastAsia="微软雅黑" w:hAnsi="微软雅黑" w:hint="eastAsia"/>
          <w:sz w:val="24"/>
          <w:szCs w:val="24"/>
        </w:rPr>
        <w:t>本</w:t>
      </w:r>
      <w:proofErr w:type="gramStart"/>
      <w:r w:rsidRPr="004133A9">
        <w:rPr>
          <w:rFonts w:ascii="微软雅黑" w:eastAsia="微软雅黑" w:hAnsi="微软雅黑" w:hint="eastAsia"/>
          <w:sz w:val="24"/>
          <w:szCs w:val="24"/>
        </w:rPr>
        <w:t>解释自</w:t>
      </w:r>
      <w:proofErr w:type="gramEnd"/>
      <w:r w:rsidRPr="004133A9">
        <w:rPr>
          <w:rFonts w:ascii="微软雅黑" w:eastAsia="微软雅黑" w:hAnsi="微软雅黑" w:hint="eastAsia"/>
          <w:sz w:val="24"/>
          <w:szCs w:val="24"/>
        </w:rPr>
        <w:t>2017</w:t>
      </w:r>
      <w:r w:rsidRPr="004133A9">
        <w:rPr>
          <w:rFonts w:ascii="微软雅黑" w:eastAsia="微软雅黑" w:hAnsi="微软雅黑" w:hint="eastAsia"/>
          <w:sz w:val="24"/>
          <w:szCs w:val="24"/>
        </w:rPr>
        <w:t>年</w:t>
      </w:r>
      <w:r w:rsidRPr="004133A9">
        <w:rPr>
          <w:rFonts w:ascii="微软雅黑" w:eastAsia="微软雅黑" w:hAnsi="微软雅黑" w:hint="eastAsia"/>
          <w:sz w:val="24"/>
          <w:szCs w:val="24"/>
        </w:rPr>
        <w:t>1</w:t>
      </w:r>
      <w:r w:rsidRPr="004133A9">
        <w:rPr>
          <w:rFonts w:ascii="微软雅黑" w:eastAsia="微软雅黑" w:hAnsi="微软雅黑" w:hint="eastAsia"/>
          <w:sz w:val="24"/>
          <w:szCs w:val="24"/>
        </w:rPr>
        <w:t>月</w:t>
      </w:r>
      <w:r w:rsidRPr="004133A9">
        <w:rPr>
          <w:rFonts w:ascii="微软雅黑" w:eastAsia="微软雅黑" w:hAnsi="微软雅黑" w:hint="eastAsia"/>
          <w:sz w:val="24"/>
          <w:szCs w:val="24"/>
        </w:rPr>
        <w:t>1</w:t>
      </w:r>
      <w:r w:rsidRPr="004133A9">
        <w:rPr>
          <w:rFonts w:ascii="微软雅黑" w:eastAsia="微软雅黑" w:hAnsi="微软雅黑" w:hint="eastAsia"/>
          <w:sz w:val="24"/>
          <w:szCs w:val="24"/>
        </w:rPr>
        <w:t>日起施行。</w:t>
      </w:r>
    </w:p>
    <w:sectPr w:rsidR="00395B30" w:rsidRPr="004133A9" w:rsidSect="004133A9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C64" w:rsidRDefault="006A6C64">
      <w:r>
        <w:separator/>
      </w:r>
    </w:p>
  </w:endnote>
  <w:endnote w:type="continuationSeparator" w:id="0">
    <w:p w:rsidR="006A6C64" w:rsidRDefault="006A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30" w:rsidRDefault="006A6C6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5B30" w:rsidRDefault="006A6C64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95B30" w:rsidRDefault="006A6C64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30" w:rsidRDefault="006A6C64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5B30" w:rsidRDefault="006A6C64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95B30" w:rsidRDefault="006A6C64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C64" w:rsidRDefault="006A6C64">
      <w:r>
        <w:separator/>
      </w:r>
    </w:p>
  </w:footnote>
  <w:footnote w:type="continuationSeparator" w:id="0">
    <w:p w:rsidR="006A6C64" w:rsidRDefault="006A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A57F04"/>
    <w:rsid w:val="00323D76"/>
    <w:rsid w:val="00395B30"/>
    <w:rsid w:val="004133A9"/>
    <w:rsid w:val="00531BCF"/>
    <w:rsid w:val="006A6C64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A57F04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178D6"/>
  <w15:docId w15:val="{89977986-9F9C-4CE1-AD58-8CF1069E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pPr>
      <w:ind w:firstLineChars="0" w:firstLine="0"/>
      <w:jc w:val="left"/>
    </w:pPr>
  </w:style>
  <w:style w:type="paragraph" w:customStyle="1" w:styleId="af5">
    <w:name w:val="日期文号"/>
    <w:basedOn w:val="ab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2017-11-15T05:41:00Z</dcterms:created>
  <dcterms:modified xsi:type="dcterms:W3CDTF">2025-11-19T03:54:00Z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